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tblBorders>
          <w:top w:val="single" w:sz="6" w:space="0" w:color="F3F0EC"/>
          <w:left w:val="single" w:sz="6" w:space="0" w:color="F3F0EC"/>
          <w:bottom w:val="single" w:sz="6" w:space="0" w:color="F3F0EC"/>
          <w:right w:val="single" w:sz="6" w:space="0" w:color="F3F0EC"/>
        </w:tblBorders>
        <w:shd w:val="clear" w:color="auto" w:fill="FFFFFF"/>
        <w:tblCellMar>
          <w:top w:w="75" w:type="dxa"/>
          <w:left w:w="75" w:type="dxa"/>
          <w:bottom w:w="75" w:type="dxa"/>
          <w:right w:w="75" w:type="dxa"/>
        </w:tblCellMar>
        <w:tblLook w:val="04A0" w:firstRow="1" w:lastRow="0" w:firstColumn="1" w:lastColumn="0" w:noHBand="0" w:noVBand="1"/>
      </w:tblPr>
      <w:tblGrid>
        <w:gridCol w:w="9344"/>
      </w:tblGrid>
      <w:tr w:rsidR="00D370DA" w:rsidRPr="00D370DA" w:rsidTr="00D370DA">
        <w:trPr>
          <w:tblCellSpacing w:w="0" w:type="dxa"/>
        </w:trPr>
        <w:tc>
          <w:tcPr>
            <w:tcW w:w="0" w:type="auto"/>
            <w:shd w:val="clear" w:color="auto" w:fill="FFFFFF"/>
            <w:vAlign w:val="center"/>
            <w:hideMark/>
          </w:tcPr>
          <w:p w:rsidR="00D370DA" w:rsidRPr="00D370DA" w:rsidRDefault="00D370DA" w:rsidP="00D370DA">
            <w:pPr>
              <w:spacing w:after="0" w:line="285" w:lineRule="atLeast"/>
              <w:outlineLvl w:val="0"/>
              <w:rPr>
                <w:rFonts w:ascii="Arial" w:eastAsia="Times New Roman" w:hAnsi="Arial" w:cs="Arial"/>
                <w:b/>
                <w:bCs/>
                <w:color w:val="000000"/>
                <w:kern w:val="36"/>
                <w:sz w:val="48"/>
                <w:szCs w:val="48"/>
              </w:rPr>
            </w:pPr>
            <w:r w:rsidRPr="00D370DA">
              <w:rPr>
                <w:rFonts w:ascii="Lucida Sans Unicode" w:eastAsia="Times New Roman" w:hAnsi="Lucida Sans Unicode" w:cs="Lucida Sans Unicode"/>
                <w:color w:val="7E0846"/>
                <w:kern w:val="36"/>
                <w:sz w:val="38"/>
                <w:szCs w:val="38"/>
              </w:rPr>
              <w:t>Alimentation : On ne mange pas mieux que les Américains !</w:t>
            </w:r>
          </w:p>
          <w:p w:rsidR="00D370DA" w:rsidRPr="00D370DA" w:rsidRDefault="00D370DA" w:rsidP="00D370DA">
            <w:pPr>
              <w:spacing w:after="0" w:line="285" w:lineRule="atLeast"/>
              <w:rPr>
                <w:rFonts w:ascii="Arial" w:eastAsia="Times New Roman" w:hAnsi="Arial" w:cs="Arial"/>
                <w:color w:val="000000"/>
                <w:sz w:val="20"/>
                <w:szCs w:val="20"/>
              </w:rPr>
            </w:pPr>
          </w:p>
          <w:tbl>
            <w:tblPr>
              <w:tblW w:w="5000" w:type="pct"/>
              <w:tblCellSpacing w:w="0" w:type="dxa"/>
              <w:tblCellMar>
                <w:left w:w="0" w:type="dxa"/>
                <w:right w:w="0" w:type="dxa"/>
              </w:tblCellMar>
              <w:tblLook w:val="04A0" w:firstRow="1" w:lastRow="0" w:firstColumn="1" w:lastColumn="0" w:noHBand="0" w:noVBand="1"/>
            </w:tblPr>
            <w:tblGrid>
              <w:gridCol w:w="42"/>
              <w:gridCol w:w="9122"/>
            </w:tblGrid>
            <w:tr w:rsidR="00D370DA" w:rsidRPr="00D370DA">
              <w:trPr>
                <w:tblCellSpacing w:w="0" w:type="dxa"/>
              </w:trPr>
              <w:tc>
                <w:tcPr>
                  <w:tcW w:w="0" w:type="auto"/>
                  <w:vAlign w:val="center"/>
                  <w:hideMark/>
                </w:tcPr>
                <w:p w:rsidR="00D370DA" w:rsidRPr="00D370DA" w:rsidRDefault="00D370DA" w:rsidP="00D370DA">
                  <w:pPr>
                    <w:spacing w:after="0" w:line="285" w:lineRule="atLeast"/>
                    <w:rPr>
                      <w:rFonts w:ascii="Arial" w:eastAsia="Times New Roman" w:hAnsi="Arial" w:cs="Arial"/>
                      <w:color w:val="000000"/>
                      <w:sz w:val="20"/>
                      <w:szCs w:val="20"/>
                    </w:rPr>
                  </w:pPr>
                </w:p>
              </w:tc>
              <w:tc>
                <w:tcPr>
                  <w:tcW w:w="0" w:type="auto"/>
                  <w:tcMar>
                    <w:top w:w="0" w:type="dxa"/>
                    <w:left w:w="75" w:type="dxa"/>
                    <w:bottom w:w="0" w:type="dxa"/>
                    <w:right w:w="0" w:type="dxa"/>
                  </w:tcMar>
                  <w:vAlign w:val="center"/>
                  <w:hideMark/>
                </w:tcPr>
                <w:tbl>
                  <w:tblPr>
                    <w:tblW w:w="0" w:type="dxa"/>
                    <w:tblCellSpacing w:w="0" w:type="dxa"/>
                    <w:tblCellMar>
                      <w:left w:w="0" w:type="dxa"/>
                      <w:right w:w="0" w:type="dxa"/>
                    </w:tblCellMar>
                    <w:tblLook w:val="04A0" w:firstRow="1" w:lastRow="0" w:firstColumn="1" w:lastColumn="0" w:noHBand="0" w:noVBand="1"/>
                  </w:tblPr>
                  <w:tblGrid>
                    <w:gridCol w:w="6"/>
                    <w:gridCol w:w="6"/>
                    <w:gridCol w:w="6"/>
                    <w:gridCol w:w="1200"/>
                  </w:tblGrid>
                  <w:tr w:rsidR="00D370DA" w:rsidRPr="00D370DA" w:rsidTr="00D370DA">
                    <w:trPr>
                      <w:tblCellSpacing w:w="0" w:type="dxa"/>
                    </w:trPr>
                    <w:tc>
                      <w:tcPr>
                        <w:tcW w:w="6" w:type="dxa"/>
                        <w:tcBorders>
                          <w:top w:val="nil"/>
                          <w:left w:val="nil"/>
                          <w:bottom w:val="nil"/>
                          <w:right w:val="nil"/>
                        </w:tcBorders>
                        <w:noWrap/>
                        <w:vAlign w:val="bottom"/>
                        <w:hideMark/>
                      </w:tcPr>
                      <w:p w:rsidR="00D370DA" w:rsidRPr="00D370DA" w:rsidRDefault="00D370DA" w:rsidP="00D370DA">
                        <w:pPr>
                          <w:spacing w:after="0" w:line="240" w:lineRule="auto"/>
                          <w:rPr>
                            <w:rFonts w:ascii="Times New Roman" w:eastAsia="Times New Roman" w:hAnsi="Times New Roman" w:cs="Times New Roman"/>
                            <w:sz w:val="20"/>
                            <w:szCs w:val="20"/>
                          </w:rPr>
                        </w:pPr>
                      </w:p>
                    </w:tc>
                    <w:tc>
                      <w:tcPr>
                        <w:tcW w:w="6" w:type="dxa"/>
                        <w:tcBorders>
                          <w:top w:val="nil"/>
                          <w:left w:val="nil"/>
                          <w:bottom w:val="nil"/>
                          <w:right w:val="nil"/>
                        </w:tcBorders>
                        <w:noWrap/>
                        <w:vAlign w:val="bottom"/>
                        <w:hideMark/>
                      </w:tcPr>
                      <w:p w:rsidR="00D370DA" w:rsidRPr="00D370DA" w:rsidRDefault="00D370DA" w:rsidP="00D370DA">
                        <w:pPr>
                          <w:spacing w:after="0" w:line="240" w:lineRule="auto"/>
                          <w:rPr>
                            <w:rFonts w:ascii="Times New Roman" w:eastAsia="Times New Roman" w:hAnsi="Times New Roman" w:cs="Times New Roman"/>
                            <w:sz w:val="20"/>
                            <w:szCs w:val="20"/>
                          </w:rPr>
                        </w:pPr>
                      </w:p>
                    </w:tc>
                    <w:tc>
                      <w:tcPr>
                        <w:tcW w:w="6" w:type="dxa"/>
                        <w:tcBorders>
                          <w:top w:val="nil"/>
                          <w:left w:val="nil"/>
                          <w:bottom w:val="nil"/>
                          <w:right w:val="nil"/>
                        </w:tcBorders>
                        <w:noWrap/>
                        <w:vAlign w:val="bottom"/>
                        <w:hideMark/>
                      </w:tcPr>
                      <w:p w:rsidR="00D370DA" w:rsidRPr="00D370DA" w:rsidRDefault="00D370DA" w:rsidP="00D370DA">
                        <w:pPr>
                          <w:spacing w:after="0" w:line="240" w:lineRule="auto"/>
                          <w:rPr>
                            <w:rFonts w:ascii="Times New Roman" w:eastAsia="Times New Roman" w:hAnsi="Times New Roman" w:cs="Times New Roman"/>
                            <w:sz w:val="20"/>
                            <w:szCs w:val="20"/>
                          </w:rPr>
                        </w:pPr>
                      </w:p>
                    </w:tc>
                    <w:tc>
                      <w:tcPr>
                        <w:tcW w:w="1200" w:type="dxa"/>
                        <w:tcBorders>
                          <w:top w:val="nil"/>
                          <w:left w:val="nil"/>
                          <w:bottom w:val="nil"/>
                          <w:right w:val="nil"/>
                        </w:tcBorders>
                        <w:noWrap/>
                        <w:vAlign w:val="bottom"/>
                        <w:hideMark/>
                      </w:tcPr>
                      <w:p w:rsidR="00D370DA" w:rsidRPr="00D370DA" w:rsidRDefault="00D370DA" w:rsidP="00D370DA">
                        <w:pPr>
                          <w:spacing w:after="0" w:line="240" w:lineRule="auto"/>
                          <w:rPr>
                            <w:rFonts w:ascii="Times New Roman" w:eastAsia="Times New Roman" w:hAnsi="Times New Roman" w:cs="Times New Roman"/>
                            <w:sz w:val="20"/>
                            <w:szCs w:val="20"/>
                          </w:rPr>
                        </w:pPr>
                      </w:p>
                    </w:tc>
                  </w:tr>
                </w:tbl>
                <w:p w:rsidR="00D370DA" w:rsidRPr="00D370DA" w:rsidRDefault="00D370DA" w:rsidP="00D370DA">
                  <w:pPr>
                    <w:spacing w:after="0" w:line="120" w:lineRule="atLeast"/>
                    <w:rPr>
                      <w:rFonts w:ascii="Times New Roman" w:eastAsia="Times New Roman" w:hAnsi="Times New Roman" w:cs="Times New Roman"/>
                      <w:sz w:val="24"/>
                      <w:szCs w:val="24"/>
                    </w:rPr>
                  </w:pPr>
                </w:p>
              </w:tc>
            </w:tr>
          </w:tbl>
          <w:p w:rsidR="00D370DA" w:rsidRPr="00D370DA" w:rsidRDefault="00D370DA" w:rsidP="00D370DA">
            <w:pPr>
              <w:spacing w:after="0" w:line="285" w:lineRule="atLeast"/>
              <w:rPr>
                <w:rFonts w:ascii="Arial" w:eastAsia="Times New Roman" w:hAnsi="Arial" w:cs="Arial"/>
                <w:color w:val="000000"/>
                <w:sz w:val="20"/>
                <w:szCs w:val="20"/>
              </w:rPr>
            </w:pPr>
          </w:p>
        </w:tc>
      </w:tr>
      <w:tr w:rsidR="00D370DA" w:rsidRPr="00D370DA" w:rsidTr="00D370DA">
        <w:trPr>
          <w:tblCellSpacing w:w="0" w:type="dxa"/>
        </w:trPr>
        <w:tc>
          <w:tcPr>
            <w:tcW w:w="0" w:type="auto"/>
            <w:shd w:val="clear" w:color="auto" w:fill="FFFFFF"/>
            <w:hideMark/>
          </w:tcPr>
          <w:p w:rsidR="00D370DA" w:rsidRPr="00D370DA" w:rsidRDefault="00D370DA" w:rsidP="00D370DA">
            <w:pPr>
              <w:spacing w:after="0" w:line="285" w:lineRule="atLeast"/>
              <w:rPr>
                <w:rFonts w:ascii="Arial" w:eastAsia="Times New Roman" w:hAnsi="Arial" w:cs="Arial"/>
                <w:b/>
                <w:bCs/>
                <w:color w:val="000000"/>
                <w:sz w:val="20"/>
                <w:szCs w:val="20"/>
              </w:rPr>
            </w:pPr>
            <w:r w:rsidRPr="00D370DA">
              <w:rPr>
                <w:rFonts w:ascii="Arial" w:eastAsia="Times New Roman" w:hAnsi="Arial" w:cs="Arial"/>
                <w:b/>
                <w:bCs/>
                <w:i/>
                <w:iCs/>
                <w:noProof/>
                <w:color w:val="7E0846"/>
                <w:sz w:val="20"/>
                <w:szCs w:val="20"/>
                <w:lang w:val="en-US"/>
              </w:rPr>
              <w:drawing>
                <wp:inline distT="0" distB="0" distL="0" distR="0">
                  <wp:extent cx="2169795" cy="1330960"/>
                  <wp:effectExtent l="0" t="0" r="1905" b="2540"/>
                  <wp:docPr id="1" name="Picture 1" descr="http://imworld.aufeminin.com/story/20130224/-12299_w228h140c1.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_diapo_938192_img" descr="http://imworld.aufeminin.com/story/20130224/-12299_w228h140c1.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69795" cy="1330960"/>
                          </a:xfrm>
                          <a:prstGeom prst="rect">
                            <a:avLst/>
                          </a:prstGeom>
                          <a:noFill/>
                          <a:ln>
                            <a:noFill/>
                          </a:ln>
                        </pic:spPr>
                      </pic:pic>
                    </a:graphicData>
                  </a:graphic>
                </wp:inline>
              </w:drawing>
            </w:r>
            <w:r w:rsidRPr="00D370DA">
              <w:rPr>
                <w:rFonts w:ascii="Arial" w:eastAsia="Times New Roman" w:hAnsi="Arial" w:cs="Arial"/>
                <w:b/>
                <w:bCs/>
                <w:color w:val="000000"/>
                <w:sz w:val="20"/>
                <w:szCs w:val="20"/>
              </w:rPr>
              <w:t>Très fiers de leur gastronomie, les Français devraient néanmoins se soucier davantage de leur équilibre alimentaire. Car la qualité nutritionnelle de leurs repas n’est pas forcément meilleure que celle des Américains.</w:t>
            </w:r>
          </w:p>
          <w:p w:rsidR="00D370DA" w:rsidRPr="00D370DA" w:rsidRDefault="00D370DA" w:rsidP="00D370DA">
            <w:pPr>
              <w:spacing w:after="0" w:line="285" w:lineRule="atLeast"/>
              <w:rPr>
                <w:rFonts w:ascii="Arial" w:eastAsia="Times New Roman" w:hAnsi="Arial" w:cs="Arial"/>
                <w:color w:val="000000"/>
                <w:sz w:val="20"/>
                <w:szCs w:val="20"/>
              </w:rPr>
            </w:pPr>
            <w:r w:rsidRPr="00D370DA">
              <w:rPr>
                <w:rFonts w:ascii="Arial" w:eastAsia="Times New Roman" w:hAnsi="Arial" w:cs="Arial"/>
                <w:color w:val="000000"/>
                <w:sz w:val="20"/>
                <w:szCs w:val="20"/>
              </w:rPr>
              <w:t>Quand on pense </w:t>
            </w:r>
            <w:hyperlink r:id="rId6" w:history="1">
              <w:r w:rsidRPr="00D370DA">
                <w:rPr>
                  <w:rFonts w:ascii="Arial" w:eastAsia="Times New Roman" w:hAnsi="Arial" w:cs="Arial"/>
                  <w:i/>
                  <w:iCs/>
                  <w:color w:val="7E0846"/>
                  <w:sz w:val="20"/>
                  <w:szCs w:val="20"/>
                </w:rPr>
                <w:t>malbouffe</w:t>
              </w:r>
            </w:hyperlink>
            <w:r w:rsidRPr="00D370DA">
              <w:rPr>
                <w:rFonts w:ascii="Arial" w:eastAsia="Times New Roman" w:hAnsi="Arial" w:cs="Arial"/>
                <w:color w:val="000000"/>
                <w:sz w:val="20"/>
                <w:szCs w:val="20"/>
              </w:rPr>
              <w:t>, on pense tout de suite aux Etats-Unis, leur junkfood et leurs sodas XXL. Et pourtant, nous, Français, réputés pour notre gastronomie, ne sommes pas forcément les mieux placés pour donner des leçons de nutrition. Et pour cause, une récente étude du </w:t>
            </w:r>
            <w:hyperlink r:id="rId7" w:tgtFrame="_blank" w:history="1">
              <w:r w:rsidRPr="00D370DA">
                <w:rPr>
                  <w:rFonts w:ascii="Arial" w:eastAsia="Times New Roman" w:hAnsi="Arial" w:cs="Arial"/>
                  <w:i/>
                  <w:iCs/>
                  <w:color w:val="7E0846"/>
                  <w:sz w:val="20"/>
                  <w:szCs w:val="20"/>
                </w:rPr>
                <w:t>CREDOC</w:t>
              </w:r>
            </w:hyperlink>
            <w:r w:rsidRPr="00D370DA">
              <w:rPr>
                <w:rFonts w:ascii="Arial" w:eastAsia="Times New Roman" w:hAnsi="Arial" w:cs="Arial"/>
                <w:color w:val="000000"/>
                <w:sz w:val="20"/>
                <w:szCs w:val="20"/>
              </w:rPr>
              <w:t> (Centre de recherche pour l'étude et l'observation des conditions de vie) révèle que notre </w:t>
            </w:r>
            <w:hyperlink r:id="rId8" w:history="1">
              <w:r w:rsidRPr="00D370DA">
                <w:rPr>
                  <w:rFonts w:ascii="Arial" w:eastAsia="Times New Roman" w:hAnsi="Arial" w:cs="Arial"/>
                  <w:i/>
                  <w:iCs/>
                  <w:color w:val="7E0846"/>
                  <w:sz w:val="20"/>
                  <w:szCs w:val="20"/>
                </w:rPr>
                <w:t>alimentation</w:t>
              </w:r>
            </w:hyperlink>
            <w:r w:rsidRPr="00D370DA">
              <w:rPr>
                <w:rFonts w:ascii="Arial" w:eastAsia="Times New Roman" w:hAnsi="Arial" w:cs="Arial"/>
                <w:color w:val="000000"/>
                <w:sz w:val="20"/>
                <w:szCs w:val="20"/>
              </w:rPr>
              <w:t> est beaucoup trop grasse.</w:t>
            </w:r>
          </w:p>
          <w:p w:rsidR="00D370DA" w:rsidRPr="00D370DA" w:rsidRDefault="00D370DA" w:rsidP="00D370DA">
            <w:pPr>
              <w:spacing w:after="0" w:line="285" w:lineRule="atLeast"/>
              <w:rPr>
                <w:rFonts w:ascii="Arial" w:eastAsia="Times New Roman" w:hAnsi="Arial" w:cs="Arial"/>
                <w:color w:val="000000"/>
                <w:sz w:val="20"/>
                <w:szCs w:val="20"/>
              </w:rPr>
            </w:pPr>
            <w:r w:rsidRPr="00D370DA">
              <w:rPr>
                <w:rFonts w:ascii="Arial" w:eastAsia="Times New Roman" w:hAnsi="Arial" w:cs="Arial"/>
                <w:color w:val="000000"/>
                <w:sz w:val="20"/>
                <w:szCs w:val="20"/>
              </w:rPr>
              <w:t xml:space="preserve">En effet, nous qui nous pensons souvent champions de l’alimentation équilibrée face à des Américains </w:t>
            </w:r>
            <w:proofErr w:type="spellStart"/>
            <w:r w:rsidRPr="00D370DA">
              <w:rPr>
                <w:rFonts w:ascii="Arial" w:eastAsia="Times New Roman" w:hAnsi="Arial" w:cs="Arial"/>
                <w:color w:val="000000"/>
                <w:sz w:val="20"/>
                <w:szCs w:val="20"/>
              </w:rPr>
              <w:t>élévés</w:t>
            </w:r>
            <w:proofErr w:type="spellEnd"/>
            <w:r w:rsidRPr="00D370DA">
              <w:rPr>
                <w:rFonts w:ascii="Arial" w:eastAsia="Times New Roman" w:hAnsi="Arial" w:cs="Arial"/>
                <w:color w:val="000000"/>
                <w:sz w:val="20"/>
                <w:szCs w:val="20"/>
              </w:rPr>
              <w:t xml:space="preserve"> aux burgers et au </w:t>
            </w:r>
            <w:hyperlink r:id="rId9" w:history="1">
              <w:r w:rsidRPr="00D370DA">
                <w:rPr>
                  <w:rFonts w:ascii="Arial" w:eastAsia="Times New Roman" w:hAnsi="Arial" w:cs="Arial"/>
                  <w:i/>
                  <w:iCs/>
                  <w:color w:val="7E0846"/>
                  <w:sz w:val="20"/>
                  <w:szCs w:val="20"/>
                </w:rPr>
                <w:t>Coca</w:t>
              </w:r>
            </w:hyperlink>
            <w:r w:rsidRPr="00D370DA">
              <w:rPr>
                <w:rFonts w:ascii="Arial" w:eastAsia="Times New Roman" w:hAnsi="Arial" w:cs="Arial"/>
                <w:color w:val="000000"/>
                <w:sz w:val="20"/>
                <w:szCs w:val="20"/>
              </w:rPr>
              <w:t xml:space="preserve">, nous avons tout faux. Premièrement, on mange autant que nos amis d’Outre-Atlantique. Et oui, les apports caloriques chez les adultes de plus de 15 ans sont à peu près équivalents chez les deux populations : 2 095,3 Kcal/jour pour nous, contre 2 073,2 Kcal/jour aux USA. Certes, on avale davantage </w:t>
            </w:r>
            <w:proofErr w:type="spellStart"/>
            <w:r w:rsidRPr="00D370DA">
              <w:rPr>
                <w:rFonts w:ascii="Arial" w:eastAsia="Times New Roman" w:hAnsi="Arial" w:cs="Arial"/>
                <w:color w:val="000000"/>
                <w:sz w:val="20"/>
                <w:szCs w:val="20"/>
              </w:rPr>
              <w:t>des</w:t>
            </w:r>
            <w:hyperlink r:id="rId10" w:history="1">
              <w:r w:rsidRPr="00D370DA">
                <w:rPr>
                  <w:rFonts w:ascii="Arial" w:eastAsia="Times New Roman" w:hAnsi="Arial" w:cs="Arial"/>
                  <w:i/>
                  <w:iCs/>
                  <w:color w:val="7E0846"/>
                  <w:sz w:val="20"/>
                  <w:szCs w:val="20"/>
                </w:rPr>
                <w:t>fruits</w:t>
              </w:r>
              <w:proofErr w:type="spellEnd"/>
              <w:r w:rsidRPr="00D370DA">
                <w:rPr>
                  <w:rFonts w:ascii="Arial" w:eastAsia="Times New Roman" w:hAnsi="Arial" w:cs="Arial"/>
                  <w:i/>
                  <w:iCs/>
                  <w:color w:val="7E0846"/>
                  <w:sz w:val="20"/>
                  <w:szCs w:val="20"/>
                </w:rPr>
                <w:t xml:space="preserve"> et des légumes</w:t>
              </w:r>
            </w:hyperlink>
            <w:r w:rsidRPr="00D370DA">
              <w:rPr>
                <w:rFonts w:ascii="Arial" w:eastAsia="Times New Roman" w:hAnsi="Arial" w:cs="Arial"/>
                <w:color w:val="000000"/>
                <w:sz w:val="20"/>
                <w:szCs w:val="20"/>
              </w:rPr>
              <w:t> dans l’Hexagone, tandis qu’au pays de l’Oncle Sam, on consomme beaucoup de </w:t>
            </w:r>
            <w:hyperlink r:id="rId11" w:history="1">
              <w:proofErr w:type="gramStart"/>
              <w:r w:rsidRPr="00D370DA">
                <w:rPr>
                  <w:rFonts w:ascii="Arial" w:eastAsia="Times New Roman" w:hAnsi="Arial" w:cs="Arial"/>
                  <w:i/>
                  <w:iCs/>
                  <w:color w:val="7E0846"/>
                  <w:sz w:val="20"/>
                  <w:szCs w:val="20"/>
                </w:rPr>
                <w:t>sucre</w:t>
              </w:r>
              <w:proofErr w:type="gramEnd"/>
            </w:hyperlink>
            <w:r w:rsidRPr="00D370DA">
              <w:rPr>
                <w:rFonts w:ascii="Arial" w:eastAsia="Times New Roman" w:hAnsi="Arial" w:cs="Arial"/>
                <w:color w:val="000000"/>
                <w:sz w:val="20"/>
                <w:szCs w:val="20"/>
              </w:rPr>
              <w:t>(présent notamment dans les gâteaux et les </w:t>
            </w:r>
            <w:hyperlink r:id="rId12" w:history="1">
              <w:r w:rsidRPr="00D370DA">
                <w:rPr>
                  <w:rFonts w:ascii="Arial" w:eastAsia="Times New Roman" w:hAnsi="Arial" w:cs="Arial"/>
                  <w:i/>
                  <w:iCs/>
                  <w:color w:val="7E0846"/>
                  <w:sz w:val="20"/>
                  <w:szCs w:val="20"/>
                </w:rPr>
                <w:t>boissons</w:t>
              </w:r>
            </w:hyperlink>
            <w:r w:rsidRPr="00D370DA">
              <w:rPr>
                <w:rFonts w:ascii="Arial" w:eastAsia="Times New Roman" w:hAnsi="Arial" w:cs="Arial"/>
                <w:color w:val="000000"/>
                <w:sz w:val="20"/>
                <w:szCs w:val="20"/>
              </w:rPr>
              <w:t>. Mais pour ce qui est du </w:t>
            </w:r>
            <w:hyperlink r:id="rId13" w:history="1">
              <w:r w:rsidRPr="00D370DA">
                <w:rPr>
                  <w:rFonts w:ascii="Arial" w:eastAsia="Times New Roman" w:hAnsi="Arial" w:cs="Arial"/>
                  <w:i/>
                  <w:iCs/>
                  <w:color w:val="7E0846"/>
                  <w:sz w:val="20"/>
                  <w:szCs w:val="20"/>
                </w:rPr>
                <w:t>gras</w:t>
              </w:r>
            </w:hyperlink>
            <w:r w:rsidRPr="00D370DA">
              <w:rPr>
                <w:rFonts w:ascii="Arial" w:eastAsia="Times New Roman" w:hAnsi="Arial" w:cs="Arial"/>
                <w:color w:val="000000"/>
                <w:sz w:val="20"/>
                <w:szCs w:val="20"/>
              </w:rPr>
              <w:t>, nous devrions faire attention.</w:t>
            </w:r>
          </w:p>
          <w:p w:rsidR="00D370DA" w:rsidRPr="00D370DA" w:rsidRDefault="00D370DA" w:rsidP="00D370DA">
            <w:pPr>
              <w:spacing w:after="0" w:line="285" w:lineRule="atLeast"/>
              <w:rPr>
                <w:rFonts w:ascii="Arial" w:eastAsia="Times New Roman" w:hAnsi="Arial" w:cs="Arial"/>
                <w:color w:val="000000"/>
                <w:sz w:val="20"/>
                <w:szCs w:val="20"/>
              </w:rPr>
            </w:pPr>
            <w:r w:rsidRPr="00D370DA">
              <w:rPr>
                <w:rFonts w:ascii="Arial" w:eastAsia="Times New Roman" w:hAnsi="Arial" w:cs="Arial"/>
                <w:color w:val="000000"/>
                <w:sz w:val="20"/>
                <w:szCs w:val="20"/>
              </w:rPr>
              <w:t>Nous absorbons effectivement autant de lipides que les Américains. Sauf que les nôtres sont beaucoup moins sains ! Amateurs de croissants, fromages, saucisson et autres spécialités de la gastronomie française, nous nous intoxiquons en acides gras insaturés et en </w:t>
            </w:r>
            <w:hyperlink r:id="rId14" w:history="1">
              <w:r w:rsidRPr="00D370DA">
                <w:rPr>
                  <w:rFonts w:ascii="Arial" w:eastAsia="Times New Roman" w:hAnsi="Arial" w:cs="Arial"/>
                  <w:i/>
                  <w:iCs/>
                  <w:color w:val="7E0846"/>
                  <w:sz w:val="20"/>
                  <w:szCs w:val="20"/>
                </w:rPr>
                <w:t>cholestérol</w:t>
              </w:r>
            </w:hyperlink>
            <w:r w:rsidRPr="00D370DA">
              <w:rPr>
                <w:rFonts w:ascii="Arial" w:eastAsia="Times New Roman" w:hAnsi="Arial" w:cs="Arial"/>
                <w:color w:val="000000"/>
                <w:sz w:val="20"/>
                <w:szCs w:val="20"/>
              </w:rPr>
              <w:t>. Tandis que les Américains préfèrent les acides gras essentiels (oméga 3 et 6) présents dans l’huile de colza et les </w:t>
            </w:r>
            <w:hyperlink r:id="rId15" w:history="1">
              <w:r w:rsidRPr="00D370DA">
                <w:rPr>
                  <w:rFonts w:ascii="Arial" w:eastAsia="Times New Roman" w:hAnsi="Arial" w:cs="Arial"/>
                  <w:i/>
                  <w:iCs/>
                  <w:color w:val="7E0846"/>
                  <w:sz w:val="20"/>
                  <w:szCs w:val="20"/>
                </w:rPr>
                <w:t>poissons gras</w:t>
              </w:r>
            </w:hyperlink>
            <w:r w:rsidRPr="00D370DA">
              <w:rPr>
                <w:rFonts w:ascii="Arial" w:eastAsia="Times New Roman" w:hAnsi="Arial" w:cs="Arial"/>
                <w:color w:val="000000"/>
                <w:sz w:val="20"/>
                <w:szCs w:val="20"/>
              </w:rPr>
              <w:t> du type saumon. Heureusement qu’on compense ces mauvaises graisses avec une plus grande quantité de fruits et légumes !</w:t>
            </w:r>
          </w:p>
          <w:p w:rsidR="00D370DA" w:rsidRPr="00D370DA" w:rsidRDefault="00D370DA" w:rsidP="00D370DA">
            <w:pPr>
              <w:spacing w:after="0" w:line="285" w:lineRule="atLeast"/>
              <w:rPr>
                <w:rFonts w:ascii="Arial" w:eastAsia="Times New Roman" w:hAnsi="Arial" w:cs="Arial"/>
                <w:color w:val="000000"/>
                <w:sz w:val="20"/>
                <w:szCs w:val="20"/>
              </w:rPr>
            </w:pPr>
            <w:r w:rsidRPr="00D370DA">
              <w:rPr>
                <w:rFonts w:ascii="Arial" w:eastAsia="Times New Roman" w:hAnsi="Arial" w:cs="Arial"/>
                <w:color w:val="000000"/>
                <w:sz w:val="20"/>
                <w:szCs w:val="20"/>
              </w:rPr>
              <w:t>Alors n’oubliez pas de manger 5 </w:t>
            </w:r>
            <w:hyperlink r:id="rId16" w:history="1">
              <w:r w:rsidRPr="00D370DA">
                <w:rPr>
                  <w:rFonts w:ascii="Arial" w:eastAsia="Times New Roman" w:hAnsi="Arial" w:cs="Arial"/>
                  <w:i/>
                  <w:iCs/>
                  <w:color w:val="7E0846"/>
                  <w:sz w:val="20"/>
                  <w:szCs w:val="20"/>
                </w:rPr>
                <w:t>fruits et légumes</w:t>
              </w:r>
            </w:hyperlink>
            <w:r w:rsidRPr="00D370DA">
              <w:rPr>
                <w:rFonts w:ascii="Arial" w:eastAsia="Times New Roman" w:hAnsi="Arial" w:cs="Arial"/>
                <w:color w:val="000000"/>
                <w:sz w:val="20"/>
                <w:szCs w:val="20"/>
              </w:rPr>
              <w:t> par jour, de composer vos repas de protéines animales ou végétales (viande, poisson, œuf, tofu, pois chiches, lentilles), de lipides (huile de colza ou de lin), de légumes, de glucides lents (pain ou céréales complètes) et de produits laitiers. Ce qui compte, c’est de manger varié. Une leçon que nous avons bien retenue, puisque nous diversifions davantage nos repas que les Américains. Pour en savoir plus, retrouvez une semaine de </w:t>
            </w:r>
            <w:hyperlink r:id="rId17" w:history="1">
              <w:r w:rsidRPr="00D370DA">
                <w:rPr>
                  <w:rFonts w:ascii="Arial" w:eastAsia="Times New Roman" w:hAnsi="Arial" w:cs="Arial"/>
                  <w:i/>
                  <w:iCs/>
                  <w:color w:val="7E0846"/>
                  <w:sz w:val="20"/>
                  <w:szCs w:val="20"/>
                </w:rPr>
                <w:t>menus sains et équilibrés</w:t>
              </w:r>
            </w:hyperlink>
            <w:r w:rsidRPr="00D370DA">
              <w:rPr>
                <w:rFonts w:ascii="Arial" w:eastAsia="Times New Roman" w:hAnsi="Arial" w:cs="Arial"/>
                <w:color w:val="000000"/>
                <w:sz w:val="20"/>
                <w:szCs w:val="20"/>
              </w:rPr>
              <w:t>.</w:t>
            </w:r>
          </w:p>
        </w:tc>
      </w:tr>
    </w:tbl>
    <w:p w:rsidR="00182740" w:rsidRDefault="00D370DA">
      <w:hyperlink r:id="rId18" w:history="1">
        <w:r>
          <w:rPr>
            <w:rStyle w:val="Hyperlink"/>
          </w:rPr>
          <w:t>http://www.aufeminin.com/societe/alimentation-on-ne-mange-pas-mieux-que-les-americains-s6216.html</w:t>
        </w:r>
      </w:hyperlink>
      <w:bookmarkStart w:id="0" w:name="_GoBack"/>
      <w:bookmarkEnd w:id="0"/>
    </w:p>
    <w:sectPr w:rsidR="001827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0DA"/>
    <w:rsid w:val="00182740"/>
    <w:rsid w:val="00D37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041E7C-0D6E-4A51-8B1B-D7B8C0003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FR"/>
    </w:rPr>
  </w:style>
  <w:style w:type="paragraph" w:styleId="Heading1">
    <w:name w:val="heading 1"/>
    <w:basedOn w:val="Normal"/>
    <w:link w:val="Heading1Char"/>
    <w:uiPriority w:val="9"/>
    <w:qFormat/>
    <w:rsid w:val="00D370DA"/>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70DA"/>
    <w:rPr>
      <w:rFonts w:ascii="Times New Roman" w:eastAsia="Times New Roman" w:hAnsi="Times New Roman" w:cs="Times New Roman"/>
      <w:b/>
      <w:bCs/>
      <w:kern w:val="36"/>
      <w:sz w:val="48"/>
      <w:szCs w:val="48"/>
    </w:rPr>
  </w:style>
  <w:style w:type="character" w:customStyle="1" w:styleId="afeditotitre2">
    <w:name w:val="af_edito_titre2"/>
    <w:basedOn w:val="DefaultParagraphFont"/>
    <w:rsid w:val="00D370DA"/>
  </w:style>
  <w:style w:type="character" w:styleId="Hyperlink">
    <w:name w:val="Hyperlink"/>
    <w:basedOn w:val="DefaultParagraphFont"/>
    <w:uiPriority w:val="99"/>
    <w:semiHidden/>
    <w:unhideWhenUsed/>
    <w:rsid w:val="00D370DA"/>
    <w:rPr>
      <w:color w:val="0000FF"/>
      <w:u w:val="single"/>
    </w:rPr>
  </w:style>
  <w:style w:type="character" w:customStyle="1" w:styleId="apple-converted-space">
    <w:name w:val="apple-converted-space"/>
    <w:basedOn w:val="DefaultParagraphFont"/>
    <w:rsid w:val="00D370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4083243">
      <w:bodyDiv w:val="1"/>
      <w:marLeft w:val="0"/>
      <w:marRight w:val="0"/>
      <w:marTop w:val="0"/>
      <w:marBottom w:val="0"/>
      <w:divBdr>
        <w:top w:val="none" w:sz="0" w:space="0" w:color="auto"/>
        <w:left w:val="none" w:sz="0" w:space="0" w:color="auto"/>
        <w:bottom w:val="none" w:sz="0" w:space="0" w:color="auto"/>
        <w:right w:val="none" w:sz="0" w:space="0" w:color="auto"/>
      </w:divBdr>
      <w:divsChild>
        <w:div w:id="743768788">
          <w:marLeft w:val="0"/>
          <w:marRight w:val="0"/>
          <w:marTop w:val="0"/>
          <w:marBottom w:val="0"/>
          <w:divBdr>
            <w:top w:val="none" w:sz="0" w:space="0" w:color="auto"/>
            <w:left w:val="none" w:sz="0" w:space="0" w:color="auto"/>
            <w:bottom w:val="none" w:sz="0" w:space="0" w:color="auto"/>
            <w:right w:val="none" w:sz="0" w:space="0" w:color="auto"/>
          </w:divBdr>
          <w:divsChild>
            <w:div w:id="998578609">
              <w:marLeft w:val="0"/>
              <w:marRight w:val="0"/>
              <w:marTop w:val="0"/>
              <w:marBottom w:val="0"/>
              <w:divBdr>
                <w:top w:val="none" w:sz="0" w:space="0" w:color="auto"/>
                <w:left w:val="none" w:sz="0" w:space="0" w:color="auto"/>
                <w:bottom w:val="none" w:sz="0" w:space="0" w:color="auto"/>
                <w:right w:val="none" w:sz="0" w:space="0" w:color="auto"/>
              </w:divBdr>
            </w:div>
          </w:divsChild>
        </w:div>
        <w:div w:id="6469334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ufeminin.com/societe/sante-le-pamplemousse-dangereux-avec-certains-medicaments-s6123.html" TargetMode="External"/><Relationship Id="rId13" Type="http://schemas.openxmlformats.org/officeDocument/2006/relationships/hyperlink" Target="http://www.aufeminin.com/societe/avoir-un-gros-ventre-est-dangereux-pour-la-sante-s6063.html" TargetMode="External"/><Relationship Id="rId18" Type="http://schemas.openxmlformats.org/officeDocument/2006/relationships/hyperlink" Target="http://www.aufeminin.com/societe/alimentation-on-ne-mange-pas-mieux-que-les-americains-s6216.html" TargetMode="External"/><Relationship Id="rId3" Type="http://schemas.openxmlformats.org/officeDocument/2006/relationships/webSettings" Target="webSettings.xml"/><Relationship Id="rId7" Type="http://schemas.openxmlformats.org/officeDocument/2006/relationships/hyperlink" Target="http://www.credoc.fr/" TargetMode="External"/><Relationship Id="rId12" Type="http://schemas.openxmlformats.org/officeDocument/2006/relationships/hyperlink" Target="http://www.aufeminin.com/societe/boissons-energetiques-en-cause-dans-deux-deces-s3946.html" TargetMode="External"/><Relationship Id="rId17" Type="http://schemas.openxmlformats.org/officeDocument/2006/relationships/hyperlink" Target="http://www.aufeminin.com/manger-equilibre/une-semaine-de-menus-equilibres-n126524.html" TargetMode="External"/><Relationship Id="rId2" Type="http://schemas.openxmlformats.org/officeDocument/2006/relationships/settings" Target="settings.xml"/><Relationship Id="rId16" Type="http://schemas.openxmlformats.org/officeDocument/2006/relationships/hyperlink" Target="http://www.aufeminin.com/societe/manger-des-fruits-et-legumes-pas-si-bon-pour-la-planete-s607.html"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aufeminin.com/societe/la-malbouffe-ne-donnerait-pas-la-frite-s2504.html" TargetMode="External"/><Relationship Id="rId11" Type="http://schemas.openxmlformats.org/officeDocument/2006/relationships/hyperlink" Target="http://www.aufeminin.com/societe/sante-le-sucre-rend-il-bete-s3486.html" TargetMode="External"/><Relationship Id="rId5" Type="http://schemas.openxmlformats.org/officeDocument/2006/relationships/image" Target="media/image1.jpeg"/><Relationship Id="rId15" Type="http://schemas.openxmlformats.org/officeDocument/2006/relationships/hyperlink" Target="http://www.aufeminin.com/societe/minceur-la-peau-de-la-pomme-un-redoutable-allie-contre-les-calories-s5610.html" TargetMode="External"/><Relationship Id="rId10" Type="http://schemas.openxmlformats.org/officeDocument/2006/relationships/hyperlink" Target="http://www.aufeminin.com/societe/manger-des-fruits-et-legumes-pas-si-bon-pour-la-planete-s607.html" TargetMode="External"/><Relationship Id="rId19" Type="http://schemas.openxmlformats.org/officeDocument/2006/relationships/fontTable" Target="fontTable.xml"/><Relationship Id="rId4" Type="http://schemas.openxmlformats.org/officeDocument/2006/relationships/hyperlink" Target="http://www.aufeminin.com/societe/none-sp12299.html" TargetMode="External"/><Relationship Id="rId9" Type="http://schemas.openxmlformats.org/officeDocument/2006/relationships/hyperlink" Target="http://www.aufeminin.com/mode/coca-cola-les-bouteilles-de-jean-paul-gaultier-devoilees-en-exclu-photos-s2661.html" TargetMode="External"/><Relationship Id="rId14" Type="http://schemas.openxmlformats.org/officeDocument/2006/relationships/hyperlink" Target="http://www.aufeminin.com/societe/piment-bon-pour-le-cholesterol-mais-pas-que-s313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576</Words>
  <Characters>3287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marilaur</dc:creator>
  <cp:keywords/>
  <dc:description/>
  <cp:lastModifiedBy>marilaur</cp:lastModifiedBy>
  <cp:revision>1</cp:revision>
  <dcterms:created xsi:type="dcterms:W3CDTF">2013-11-01T00:09:00Z</dcterms:created>
  <dcterms:modified xsi:type="dcterms:W3CDTF">2013-11-01T00:09:00Z</dcterms:modified>
</cp:coreProperties>
</file>